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28124" w14:textId="77777777" w:rsidR="00963529" w:rsidRPr="00963529" w:rsidRDefault="00963529" w:rsidP="00963529">
      <w:pPr>
        <w:rPr>
          <w:rFonts w:asciiTheme="majorHAnsi" w:hAnsiTheme="majorHAnsi"/>
          <w:b/>
          <w:sz w:val="32"/>
          <w:szCs w:val="32"/>
        </w:rPr>
      </w:pPr>
      <w:r w:rsidRPr="00963529">
        <w:rPr>
          <w:rFonts w:asciiTheme="majorHAnsi" w:hAnsiTheme="majorHAnsi"/>
          <w:b/>
          <w:sz w:val="32"/>
          <w:szCs w:val="32"/>
        </w:rPr>
        <w:t xml:space="preserve">Bone Health - Educational and Preventive Health Event – Station D </w:t>
      </w:r>
    </w:p>
    <w:p w14:paraId="3731250F" w14:textId="77777777" w:rsidR="00BF6484" w:rsidRPr="00963529" w:rsidRDefault="00963529" w:rsidP="00BF6484">
      <w:pPr>
        <w:rPr>
          <w:rFonts w:asciiTheme="majorHAnsi" w:hAnsiTheme="majorHAnsi"/>
          <w:b/>
          <w:sz w:val="32"/>
          <w:szCs w:val="32"/>
          <w:u w:val="single"/>
        </w:rPr>
      </w:pPr>
      <w:r w:rsidRPr="00963529">
        <w:rPr>
          <w:rFonts w:asciiTheme="majorHAnsi" w:hAnsiTheme="majorHAnsi"/>
          <w:b/>
          <w:sz w:val="32"/>
          <w:szCs w:val="32"/>
          <w:u w:val="single"/>
        </w:rPr>
        <w:t xml:space="preserve">Other </w:t>
      </w:r>
      <w:r w:rsidR="00BF6484" w:rsidRPr="00963529">
        <w:rPr>
          <w:rFonts w:asciiTheme="majorHAnsi" w:hAnsiTheme="majorHAnsi"/>
          <w:b/>
          <w:sz w:val="32"/>
          <w:szCs w:val="32"/>
          <w:u w:val="single"/>
        </w:rPr>
        <w:t>Practical Information for Station D</w:t>
      </w:r>
    </w:p>
    <w:p w14:paraId="73678843" w14:textId="77777777" w:rsidR="00BF6484" w:rsidRDefault="00BF6484" w:rsidP="00BF6484">
      <w:pPr>
        <w:rPr>
          <w:rFonts w:asciiTheme="majorHAnsi" w:hAnsiTheme="majorHAnsi"/>
          <w:b/>
          <w:sz w:val="28"/>
          <w:szCs w:val="28"/>
        </w:rPr>
      </w:pPr>
    </w:p>
    <w:p w14:paraId="65E36E0B" w14:textId="77777777" w:rsidR="00963529" w:rsidRPr="00963529" w:rsidRDefault="00963529" w:rsidP="00963529">
      <w:pPr>
        <w:pStyle w:val="ListParagraph"/>
        <w:widowControl w:val="0"/>
        <w:numPr>
          <w:ilvl w:val="0"/>
          <w:numId w:val="2"/>
        </w:numPr>
        <w:autoSpaceDE w:val="0"/>
        <w:autoSpaceDN w:val="0"/>
        <w:adjustRightInd w:val="0"/>
        <w:spacing w:before="120" w:after="120"/>
        <w:ind w:hanging="357"/>
        <w:rPr>
          <w:rFonts w:cs="Calibri"/>
          <w:sz w:val="28"/>
          <w:szCs w:val="28"/>
        </w:rPr>
      </w:pPr>
      <w:r>
        <w:rPr>
          <w:rFonts w:cs="Calibri"/>
          <w:b/>
          <w:sz w:val="28"/>
          <w:szCs w:val="28"/>
        </w:rPr>
        <w:t>C</w:t>
      </w:r>
      <w:r w:rsidR="00BF6484" w:rsidRPr="00963529">
        <w:rPr>
          <w:rFonts w:cs="Calibri"/>
          <w:b/>
          <w:sz w:val="28"/>
          <w:szCs w:val="28"/>
        </w:rPr>
        <w:t>arbonated beverages</w:t>
      </w:r>
    </w:p>
    <w:p w14:paraId="61019800" w14:textId="77777777" w:rsidR="00963529" w:rsidRDefault="00963529" w:rsidP="00963529">
      <w:pPr>
        <w:pStyle w:val="ListParagraph"/>
        <w:widowControl w:val="0"/>
        <w:numPr>
          <w:ilvl w:val="0"/>
          <w:numId w:val="8"/>
        </w:numPr>
        <w:autoSpaceDE w:val="0"/>
        <w:autoSpaceDN w:val="0"/>
        <w:adjustRightInd w:val="0"/>
        <w:spacing w:before="120" w:after="120"/>
        <w:rPr>
          <w:rFonts w:cs="Calibri"/>
          <w:sz w:val="28"/>
          <w:szCs w:val="28"/>
        </w:rPr>
      </w:pPr>
      <w:r>
        <w:rPr>
          <w:rFonts w:cs="Calibri"/>
          <w:sz w:val="28"/>
          <w:szCs w:val="28"/>
        </w:rPr>
        <w:t>S</w:t>
      </w:r>
      <w:r w:rsidR="00BF6484" w:rsidRPr="00963529">
        <w:rPr>
          <w:rFonts w:cs="Calibri"/>
          <w:sz w:val="28"/>
          <w:szCs w:val="28"/>
        </w:rPr>
        <w:t xml:space="preserve">everal observational studies link frequent intake of mostly colas, with low BMD, hip fracture, and low calcium, however, unclear if this is due to low calcium, fruit intake as well, or other confounders. </w:t>
      </w:r>
    </w:p>
    <w:p w14:paraId="15312972" w14:textId="77777777" w:rsidR="00963529" w:rsidRPr="00963529" w:rsidRDefault="00963529" w:rsidP="00963529">
      <w:pPr>
        <w:pStyle w:val="ListParagraph"/>
        <w:widowControl w:val="0"/>
        <w:autoSpaceDE w:val="0"/>
        <w:autoSpaceDN w:val="0"/>
        <w:adjustRightInd w:val="0"/>
        <w:spacing w:before="120" w:after="120"/>
        <w:rPr>
          <w:rFonts w:cs="Calibri"/>
          <w:sz w:val="28"/>
          <w:szCs w:val="28"/>
        </w:rPr>
      </w:pPr>
    </w:p>
    <w:p w14:paraId="1A0FAE0B" w14:textId="77777777" w:rsidR="00963529" w:rsidRPr="00963529" w:rsidRDefault="00963529" w:rsidP="00963529">
      <w:pPr>
        <w:pStyle w:val="ListParagraph"/>
        <w:widowControl w:val="0"/>
        <w:numPr>
          <w:ilvl w:val="0"/>
          <w:numId w:val="2"/>
        </w:numPr>
        <w:autoSpaceDE w:val="0"/>
        <w:autoSpaceDN w:val="0"/>
        <w:adjustRightInd w:val="0"/>
        <w:spacing w:before="120" w:after="120"/>
        <w:ind w:hanging="357"/>
        <w:rPr>
          <w:rFonts w:cs="Calibri"/>
          <w:sz w:val="28"/>
          <w:szCs w:val="28"/>
        </w:rPr>
      </w:pPr>
      <w:r>
        <w:rPr>
          <w:rFonts w:cs="Calibri"/>
          <w:b/>
          <w:sz w:val="28"/>
          <w:szCs w:val="28"/>
        </w:rPr>
        <w:t>S</w:t>
      </w:r>
      <w:r w:rsidR="00BF6484" w:rsidRPr="00963529">
        <w:rPr>
          <w:rFonts w:cs="Calibri"/>
          <w:b/>
          <w:sz w:val="28"/>
          <w:szCs w:val="28"/>
        </w:rPr>
        <w:t>moking</w:t>
      </w:r>
    </w:p>
    <w:p w14:paraId="6694953D" w14:textId="77777777" w:rsidR="00BF6484" w:rsidRPr="00963529" w:rsidRDefault="00963529" w:rsidP="00963529">
      <w:pPr>
        <w:pStyle w:val="ListParagraph"/>
        <w:widowControl w:val="0"/>
        <w:numPr>
          <w:ilvl w:val="0"/>
          <w:numId w:val="9"/>
        </w:numPr>
        <w:autoSpaceDE w:val="0"/>
        <w:autoSpaceDN w:val="0"/>
        <w:adjustRightInd w:val="0"/>
        <w:spacing w:before="120" w:after="120"/>
        <w:rPr>
          <w:rFonts w:cs="Calibri"/>
          <w:sz w:val="28"/>
          <w:szCs w:val="28"/>
        </w:rPr>
      </w:pPr>
      <w:r>
        <w:rPr>
          <w:rFonts w:cs="Calibri"/>
          <w:sz w:val="28"/>
          <w:szCs w:val="28"/>
        </w:rPr>
        <w:t>L</w:t>
      </w:r>
      <w:r w:rsidR="00BF6484" w:rsidRPr="00963529">
        <w:rPr>
          <w:rFonts w:cs="Calibri"/>
          <w:sz w:val="28"/>
          <w:szCs w:val="28"/>
        </w:rPr>
        <w:t>ongevity associated with lower BMD, increased fracture risk</w:t>
      </w:r>
    </w:p>
    <w:p w14:paraId="6D2E3CAB" w14:textId="77777777" w:rsidR="00963529" w:rsidRPr="00963529" w:rsidRDefault="00963529" w:rsidP="00963529">
      <w:pPr>
        <w:pStyle w:val="ListParagraph"/>
        <w:widowControl w:val="0"/>
        <w:autoSpaceDE w:val="0"/>
        <w:autoSpaceDN w:val="0"/>
        <w:adjustRightInd w:val="0"/>
        <w:spacing w:before="120" w:after="120"/>
        <w:rPr>
          <w:rFonts w:cs="Calibri"/>
          <w:sz w:val="28"/>
          <w:szCs w:val="28"/>
        </w:rPr>
      </w:pPr>
    </w:p>
    <w:p w14:paraId="21DA6176" w14:textId="77777777" w:rsidR="00963529" w:rsidRPr="00963529" w:rsidRDefault="00963529" w:rsidP="00963529">
      <w:pPr>
        <w:pStyle w:val="ListParagraph"/>
        <w:widowControl w:val="0"/>
        <w:numPr>
          <w:ilvl w:val="0"/>
          <w:numId w:val="2"/>
        </w:numPr>
        <w:autoSpaceDE w:val="0"/>
        <w:autoSpaceDN w:val="0"/>
        <w:adjustRightInd w:val="0"/>
        <w:spacing w:before="120" w:after="120"/>
        <w:ind w:hanging="357"/>
        <w:rPr>
          <w:rFonts w:cs="Calibri"/>
          <w:sz w:val="28"/>
          <w:szCs w:val="28"/>
        </w:rPr>
      </w:pPr>
      <w:r>
        <w:rPr>
          <w:rFonts w:cs="Calibri"/>
          <w:b/>
          <w:sz w:val="28"/>
          <w:szCs w:val="28"/>
        </w:rPr>
        <w:t>A</w:t>
      </w:r>
      <w:r w:rsidR="00BF6484" w:rsidRPr="00963529">
        <w:rPr>
          <w:rFonts w:cs="Calibri"/>
          <w:b/>
          <w:sz w:val="28"/>
          <w:szCs w:val="28"/>
        </w:rPr>
        <w:t>lcohol</w:t>
      </w:r>
    </w:p>
    <w:p w14:paraId="51D9B0BA" w14:textId="5DC82B00" w:rsidR="00BF6484" w:rsidRPr="00963529" w:rsidRDefault="00BF6484" w:rsidP="00963529">
      <w:pPr>
        <w:pStyle w:val="ListParagraph"/>
        <w:widowControl w:val="0"/>
        <w:numPr>
          <w:ilvl w:val="0"/>
          <w:numId w:val="10"/>
        </w:numPr>
        <w:autoSpaceDE w:val="0"/>
        <w:autoSpaceDN w:val="0"/>
        <w:adjustRightInd w:val="0"/>
        <w:spacing w:before="120" w:after="120"/>
        <w:rPr>
          <w:rFonts w:cs="Calibri"/>
          <w:sz w:val="28"/>
          <w:szCs w:val="28"/>
        </w:rPr>
      </w:pPr>
      <w:r w:rsidRPr="00963529">
        <w:rPr>
          <w:rFonts w:cs="Calibri"/>
          <w:sz w:val="28"/>
          <w:szCs w:val="28"/>
        </w:rPr>
        <w:t>&gt;2 drinks per day increased risk for fractures, in both postmenopausal women and men, however, alcohol in moderation &gt;1d</w:t>
      </w:r>
      <w:r w:rsidR="00890A61">
        <w:rPr>
          <w:rFonts w:cs="Calibri"/>
          <w:sz w:val="28"/>
          <w:szCs w:val="28"/>
        </w:rPr>
        <w:t>a</w:t>
      </w:r>
      <w:r w:rsidRPr="00963529">
        <w:rPr>
          <w:rFonts w:cs="Calibri"/>
          <w:sz w:val="28"/>
          <w:szCs w:val="28"/>
        </w:rPr>
        <w:t>y is s</w:t>
      </w:r>
      <w:bookmarkStart w:id="0" w:name="_GoBack"/>
      <w:bookmarkEnd w:id="0"/>
      <w:r w:rsidRPr="00963529">
        <w:rPr>
          <w:rFonts w:cs="Calibri"/>
          <w:sz w:val="28"/>
          <w:szCs w:val="28"/>
        </w:rPr>
        <w:t xml:space="preserve">hown to be more beneficial in bone protection than those who don’t drink </w:t>
      </w:r>
    </w:p>
    <w:p w14:paraId="275DA6A4" w14:textId="77777777" w:rsidR="00963529" w:rsidRPr="00963529" w:rsidRDefault="00963529" w:rsidP="00963529">
      <w:pPr>
        <w:pStyle w:val="ListParagraph"/>
        <w:widowControl w:val="0"/>
        <w:autoSpaceDE w:val="0"/>
        <w:autoSpaceDN w:val="0"/>
        <w:adjustRightInd w:val="0"/>
        <w:spacing w:before="120" w:after="120"/>
        <w:rPr>
          <w:rFonts w:cs="Calibri"/>
          <w:sz w:val="28"/>
          <w:szCs w:val="28"/>
        </w:rPr>
      </w:pPr>
    </w:p>
    <w:p w14:paraId="4ECE979A" w14:textId="77777777" w:rsidR="00963529" w:rsidRDefault="00963529" w:rsidP="00963529">
      <w:pPr>
        <w:pStyle w:val="ListParagraph"/>
        <w:widowControl w:val="0"/>
        <w:numPr>
          <w:ilvl w:val="0"/>
          <w:numId w:val="2"/>
        </w:numPr>
        <w:autoSpaceDE w:val="0"/>
        <w:autoSpaceDN w:val="0"/>
        <w:adjustRightInd w:val="0"/>
        <w:spacing w:before="120" w:after="120"/>
        <w:ind w:hanging="357"/>
        <w:rPr>
          <w:rFonts w:cs="Calibri"/>
          <w:sz w:val="28"/>
          <w:szCs w:val="28"/>
        </w:rPr>
      </w:pPr>
      <w:r>
        <w:rPr>
          <w:rFonts w:cs="Calibri"/>
          <w:b/>
          <w:sz w:val="28"/>
          <w:szCs w:val="28"/>
        </w:rPr>
        <w:t>C</w:t>
      </w:r>
      <w:r w:rsidR="00BF6484" w:rsidRPr="00963529">
        <w:rPr>
          <w:rFonts w:cs="Calibri"/>
          <w:b/>
          <w:sz w:val="28"/>
          <w:szCs w:val="28"/>
        </w:rPr>
        <w:t>affeine</w:t>
      </w:r>
    </w:p>
    <w:p w14:paraId="669AC75C" w14:textId="77777777" w:rsidR="00BF6484" w:rsidRPr="00963529" w:rsidRDefault="00963529" w:rsidP="00963529">
      <w:pPr>
        <w:pStyle w:val="ListParagraph"/>
        <w:widowControl w:val="0"/>
        <w:numPr>
          <w:ilvl w:val="0"/>
          <w:numId w:val="11"/>
        </w:numPr>
        <w:autoSpaceDE w:val="0"/>
        <w:autoSpaceDN w:val="0"/>
        <w:adjustRightInd w:val="0"/>
        <w:spacing w:before="120" w:after="120"/>
        <w:rPr>
          <w:rFonts w:cs="Calibri"/>
          <w:sz w:val="28"/>
          <w:szCs w:val="28"/>
        </w:rPr>
      </w:pPr>
      <w:r w:rsidRPr="00963529">
        <w:rPr>
          <w:rFonts w:cs="Calibri"/>
          <w:sz w:val="28"/>
          <w:szCs w:val="28"/>
        </w:rPr>
        <w:t>V</w:t>
      </w:r>
      <w:r w:rsidR="00BF6484" w:rsidRPr="00963529">
        <w:rPr>
          <w:rFonts w:cs="Calibri"/>
          <w:sz w:val="28"/>
          <w:szCs w:val="28"/>
        </w:rPr>
        <w:t>ariable, low quality studies mention risk, dose dependent relationship so more caffeine = greater risk of fracture</w:t>
      </w:r>
    </w:p>
    <w:p w14:paraId="5ADEFB26" w14:textId="77777777" w:rsidR="00963529" w:rsidRPr="00963529" w:rsidRDefault="00963529" w:rsidP="00963529">
      <w:pPr>
        <w:pStyle w:val="ListParagraph"/>
        <w:widowControl w:val="0"/>
        <w:autoSpaceDE w:val="0"/>
        <w:autoSpaceDN w:val="0"/>
        <w:adjustRightInd w:val="0"/>
        <w:spacing w:before="120" w:after="120"/>
        <w:rPr>
          <w:rFonts w:cs="Calibri"/>
          <w:sz w:val="28"/>
          <w:szCs w:val="28"/>
        </w:rPr>
      </w:pPr>
    </w:p>
    <w:p w14:paraId="3755BBC5" w14:textId="77777777" w:rsidR="00963529" w:rsidRPr="00963529" w:rsidRDefault="00963529" w:rsidP="00963529">
      <w:pPr>
        <w:pStyle w:val="ListParagraph"/>
        <w:widowControl w:val="0"/>
        <w:numPr>
          <w:ilvl w:val="0"/>
          <w:numId w:val="2"/>
        </w:numPr>
        <w:autoSpaceDE w:val="0"/>
        <w:autoSpaceDN w:val="0"/>
        <w:adjustRightInd w:val="0"/>
        <w:spacing w:before="120" w:after="120"/>
        <w:ind w:hanging="357"/>
        <w:rPr>
          <w:rFonts w:cs="Calibri"/>
          <w:sz w:val="28"/>
          <w:szCs w:val="28"/>
        </w:rPr>
      </w:pPr>
      <w:r>
        <w:rPr>
          <w:rFonts w:cs="Calibri"/>
          <w:b/>
          <w:sz w:val="28"/>
          <w:szCs w:val="28"/>
        </w:rPr>
        <w:t>Fall risk</w:t>
      </w:r>
    </w:p>
    <w:p w14:paraId="6F113BAC" w14:textId="77777777" w:rsidR="00BF6484" w:rsidRPr="00963529" w:rsidRDefault="00963529" w:rsidP="00963529">
      <w:pPr>
        <w:pStyle w:val="ListParagraph"/>
        <w:widowControl w:val="0"/>
        <w:numPr>
          <w:ilvl w:val="0"/>
          <w:numId w:val="5"/>
        </w:numPr>
        <w:autoSpaceDE w:val="0"/>
        <w:autoSpaceDN w:val="0"/>
        <w:adjustRightInd w:val="0"/>
        <w:spacing w:before="120" w:after="120"/>
        <w:ind w:hanging="357"/>
        <w:rPr>
          <w:rFonts w:cs="Calibri"/>
          <w:sz w:val="28"/>
          <w:szCs w:val="28"/>
        </w:rPr>
      </w:pPr>
      <w:r w:rsidRPr="00963529">
        <w:rPr>
          <w:rFonts w:cs="Calibri"/>
          <w:sz w:val="28"/>
          <w:szCs w:val="28"/>
        </w:rPr>
        <w:t>R</w:t>
      </w:r>
      <w:r w:rsidR="00BF6484" w:rsidRPr="00963529">
        <w:rPr>
          <w:rFonts w:cs="Calibri"/>
          <w:sz w:val="28"/>
          <w:szCs w:val="28"/>
        </w:rPr>
        <w:t xml:space="preserve">educe risk of falling by 10-25% with any of the following: gradual withdrawal of psychotropic meds, multi-component group exercises, home safety interventions (e.g. Hand rails), </w:t>
      </w:r>
      <w:proofErr w:type="spellStart"/>
      <w:r w:rsidR="00BF6484" w:rsidRPr="00963529">
        <w:rPr>
          <w:rFonts w:cs="Calibri"/>
          <w:sz w:val="28"/>
          <w:szCs w:val="28"/>
        </w:rPr>
        <w:t>Vit</w:t>
      </w:r>
      <w:proofErr w:type="spellEnd"/>
      <w:r w:rsidR="00BF6484" w:rsidRPr="00963529">
        <w:rPr>
          <w:rFonts w:cs="Calibri"/>
          <w:sz w:val="28"/>
          <w:szCs w:val="28"/>
        </w:rPr>
        <w:t xml:space="preserve"> D</w:t>
      </w:r>
    </w:p>
    <w:p w14:paraId="032B1DCA" w14:textId="77777777" w:rsidR="00BF6484" w:rsidRDefault="00BF6484" w:rsidP="00963529">
      <w:pPr>
        <w:pStyle w:val="ListParagraph"/>
        <w:widowControl w:val="0"/>
        <w:numPr>
          <w:ilvl w:val="0"/>
          <w:numId w:val="5"/>
        </w:numPr>
        <w:autoSpaceDE w:val="0"/>
        <w:autoSpaceDN w:val="0"/>
        <w:adjustRightInd w:val="0"/>
        <w:spacing w:before="120" w:after="120"/>
        <w:ind w:hanging="357"/>
        <w:rPr>
          <w:rFonts w:cs="Calibri"/>
          <w:sz w:val="28"/>
          <w:szCs w:val="28"/>
        </w:rPr>
      </w:pPr>
      <w:r w:rsidRPr="00963529">
        <w:rPr>
          <w:rFonts w:cs="Calibri"/>
          <w:sz w:val="28"/>
          <w:szCs w:val="28"/>
        </w:rPr>
        <w:t>up to 30% of seniors &gt;65yo have a fall annually, 1 in 5 need medical attention</w:t>
      </w:r>
    </w:p>
    <w:p w14:paraId="28227BDE" w14:textId="77777777" w:rsidR="00963529" w:rsidRPr="00963529" w:rsidRDefault="00963529" w:rsidP="00963529">
      <w:pPr>
        <w:pStyle w:val="ListParagraph"/>
        <w:widowControl w:val="0"/>
        <w:autoSpaceDE w:val="0"/>
        <w:autoSpaceDN w:val="0"/>
        <w:adjustRightInd w:val="0"/>
        <w:spacing w:before="120" w:after="120"/>
        <w:ind w:left="1080"/>
        <w:rPr>
          <w:rFonts w:cs="Calibri"/>
          <w:sz w:val="28"/>
          <w:szCs w:val="28"/>
        </w:rPr>
      </w:pPr>
    </w:p>
    <w:p w14:paraId="4DF6B0F1" w14:textId="77777777" w:rsidR="00963529" w:rsidRPr="00963529" w:rsidRDefault="00963529" w:rsidP="00963529">
      <w:pPr>
        <w:pStyle w:val="ListParagraph"/>
        <w:widowControl w:val="0"/>
        <w:numPr>
          <w:ilvl w:val="0"/>
          <w:numId w:val="2"/>
        </w:numPr>
        <w:autoSpaceDE w:val="0"/>
        <w:autoSpaceDN w:val="0"/>
        <w:adjustRightInd w:val="0"/>
        <w:spacing w:before="120" w:after="120"/>
        <w:ind w:hanging="357"/>
        <w:rPr>
          <w:rFonts w:cs="Calibri"/>
          <w:b/>
          <w:sz w:val="28"/>
          <w:szCs w:val="28"/>
        </w:rPr>
      </w:pPr>
      <w:r w:rsidRPr="00963529">
        <w:rPr>
          <w:rFonts w:cs="Calibri"/>
          <w:b/>
          <w:sz w:val="28"/>
          <w:szCs w:val="28"/>
        </w:rPr>
        <w:t>Calcium supplementation</w:t>
      </w:r>
    </w:p>
    <w:p w14:paraId="0BEEEE5D" w14:textId="77777777" w:rsidR="00963529" w:rsidRPr="00963529" w:rsidRDefault="00963529" w:rsidP="00963529">
      <w:pPr>
        <w:pStyle w:val="ListParagraph"/>
        <w:widowControl w:val="0"/>
        <w:numPr>
          <w:ilvl w:val="0"/>
          <w:numId w:val="6"/>
        </w:numPr>
        <w:autoSpaceDE w:val="0"/>
        <w:autoSpaceDN w:val="0"/>
        <w:adjustRightInd w:val="0"/>
        <w:spacing w:before="120" w:after="120"/>
        <w:ind w:hanging="357"/>
        <w:rPr>
          <w:rFonts w:cs="Calibri"/>
          <w:sz w:val="28"/>
          <w:szCs w:val="28"/>
        </w:rPr>
      </w:pPr>
      <w:r w:rsidRPr="00963529">
        <w:rPr>
          <w:sz w:val="28"/>
          <w:szCs w:val="28"/>
          <w:lang w:eastAsia="ko-KR"/>
        </w:rPr>
        <w:t>Health Canada recommends adults (19-50) not take more than 2500mg/day of elemental calcium supplements, 2000mg/day for older adults</w:t>
      </w:r>
    </w:p>
    <w:p w14:paraId="683B0CF8" w14:textId="77777777" w:rsidR="00963529" w:rsidRPr="00963529" w:rsidRDefault="00963529" w:rsidP="00963529">
      <w:pPr>
        <w:pStyle w:val="ListParagraph"/>
        <w:widowControl w:val="0"/>
        <w:numPr>
          <w:ilvl w:val="0"/>
          <w:numId w:val="6"/>
        </w:numPr>
        <w:autoSpaceDE w:val="0"/>
        <w:autoSpaceDN w:val="0"/>
        <w:adjustRightInd w:val="0"/>
        <w:spacing w:before="120" w:after="120"/>
        <w:ind w:hanging="357"/>
        <w:rPr>
          <w:rFonts w:cs="Calibri"/>
          <w:sz w:val="28"/>
          <w:szCs w:val="28"/>
        </w:rPr>
      </w:pPr>
      <w:r w:rsidRPr="00963529">
        <w:rPr>
          <w:sz w:val="28"/>
          <w:szCs w:val="28"/>
          <w:lang w:eastAsia="ko-KR"/>
        </w:rPr>
        <w:t>1000mg of elemental calcium for women (up to 50) and men (up to 70) daily, then push to 1200mg in older adults but watch out for MAX upper limit to avoid hypercalcemia and CV risk</w:t>
      </w:r>
    </w:p>
    <w:p w14:paraId="3C6D8639" w14:textId="77777777" w:rsidR="00963529" w:rsidRPr="00963529" w:rsidRDefault="00963529" w:rsidP="00963529">
      <w:pPr>
        <w:pStyle w:val="ListParagraph"/>
        <w:widowControl w:val="0"/>
        <w:numPr>
          <w:ilvl w:val="0"/>
          <w:numId w:val="6"/>
        </w:numPr>
        <w:autoSpaceDE w:val="0"/>
        <w:autoSpaceDN w:val="0"/>
        <w:adjustRightInd w:val="0"/>
        <w:spacing w:before="120" w:after="120"/>
        <w:ind w:hanging="357"/>
        <w:rPr>
          <w:rFonts w:cs="Calibri"/>
          <w:sz w:val="28"/>
          <w:szCs w:val="28"/>
        </w:rPr>
      </w:pPr>
      <w:r w:rsidRPr="00963529">
        <w:rPr>
          <w:sz w:val="28"/>
          <w:szCs w:val="28"/>
        </w:rPr>
        <w:t>Only 500mg of elemental calcium is absorbed at one time so if &gt;500mg/day is needed, take in divided doses.</w:t>
      </w:r>
    </w:p>
    <w:p w14:paraId="50C30369" w14:textId="77777777" w:rsidR="00963529" w:rsidRDefault="00963529" w:rsidP="00963529">
      <w:pPr>
        <w:pStyle w:val="ListParagraph"/>
        <w:widowControl w:val="0"/>
        <w:numPr>
          <w:ilvl w:val="0"/>
          <w:numId w:val="6"/>
        </w:numPr>
        <w:autoSpaceDE w:val="0"/>
        <w:autoSpaceDN w:val="0"/>
        <w:adjustRightInd w:val="0"/>
        <w:spacing w:before="120" w:after="120"/>
        <w:ind w:hanging="357"/>
        <w:rPr>
          <w:rFonts w:cs="Calibri"/>
          <w:sz w:val="28"/>
          <w:szCs w:val="28"/>
        </w:rPr>
      </w:pPr>
      <w:r w:rsidRPr="00963529">
        <w:rPr>
          <w:rFonts w:cs="Calibri"/>
          <w:sz w:val="28"/>
          <w:szCs w:val="28"/>
        </w:rPr>
        <w:t xml:space="preserve">Calcium supplements should be used with caution in history of renal </w:t>
      </w:r>
      <w:r w:rsidRPr="00963529">
        <w:rPr>
          <w:rFonts w:cs="Calibri"/>
          <w:sz w:val="28"/>
          <w:szCs w:val="28"/>
        </w:rPr>
        <w:lastRenderedPageBreak/>
        <w:t>stones, but dietary changes are safe</w:t>
      </w:r>
    </w:p>
    <w:p w14:paraId="6466B0A7" w14:textId="77777777" w:rsidR="00963529" w:rsidRPr="00963529" w:rsidRDefault="00963529" w:rsidP="00963529">
      <w:pPr>
        <w:pStyle w:val="ListParagraph"/>
        <w:widowControl w:val="0"/>
        <w:numPr>
          <w:ilvl w:val="0"/>
          <w:numId w:val="6"/>
        </w:numPr>
        <w:autoSpaceDE w:val="0"/>
        <w:autoSpaceDN w:val="0"/>
        <w:adjustRightInd w:val="0"/>
        <w:spacing w:before="120" w:after="120"/>
        <w:ind w:hanging="357"/>
        <w:rPr>
          <w:rFonts w:cs="Calibri"/>
          <w:sz w:val="28"/>
          <w:szCs w:val="28"/>
        </w:rPr>
      </w:pPr>
      <w:r w:rsidRPr="00963529">
        <w:rPr>
          <w:sz w:val="28"/>
          <w:szCs w:val="28"/>
          <w:lang w:eastAsia="ko-KR"/>
        </w:rPr>
        <w:t>See Ca Supplement Summary for elemental Ca++ in different calcium salts</w:t>
      </w:r>
    </w:p>
    <w:p w14:paraId="5293EAE2" w14:textId="77777777" w:rsidR="00963529" w:rsidRPr="00963529" w:rsidRDefault="00963529" w:rsidP="00963529">
      <w:pPr>
        <w:pStyle w:val="ListParagraph"/>
        <w:widowControl w:val="0"/>
        <w:numPr>
          <w:ilvl w:val="0"/>
          <w:numId w:val="6"/>
        </w:numPr>
        <w:autoSpaceDE w:val="0"/>
        <w:autoSpaceDN w:val="0"/>
        <w:adjustRightInd w:val="0"/>
        <w:spacing w:before="120" w:after="120"/>
        <w:ind w:hanging="357"/>
        <w:rPr>
          <w:rFonts w:cs="Calibri"/>
          <w:sz w:val="28"/>
          <w:szCs w:val="28"/>
        </w:rPr>
      </w:pPr>
      <w:r w:rsidRPr="00963529">
        <w:rPr>
          <w:sz w:val="28"/>
          <w:szCs w:val="28"/>
          <w:lang w:eastAsia="ko-KR"/>
        </w:rPr>
        <w:t xml:space="preserve">Most calcium supplements need Vitamin D and an acidic environment for absorption so best to take these with food.  Calcium citrate is absorbed well in non-acidic conditions.  </w:t>
      </w:r>
    </w:p>
    <w:p w14:paraId="0FA6AF61" w14:textId="77777777" w:rsidR="00963529" w:rsidRPr="00963529" w:rsidRDefault="00963529" w:rsidP="00963529">
      <w:pPr>
        <w:pStyle w:val="ListParagraph"/>
        <w:widowControl w:val="0"/>
        <w:autoSpaceDE w:val="0"/>
        <w:autoSpaceDN w:val="0"/>
        <w:adjustRightInd w:val="0"/>
        <w:spacing w:before="120" w:after="120"/>
        <w:ind w:left="1080"/>
        <w:rPr>
          <w:rFonts w:cs="Calibri"/>
          <w:sz w:val="28"/>
          <w:szCs w:val="28"/>
        </w:rPr>
      </w:pPr>
    </w:p>
    <w:p w14:paraId="08A2D676" w14:textId="77777777" w:rsidR="00963529" w:rsidRPr="00963529" w:rsidRDefault="00963529" w:rsidP="00963529">
      <w:pPr>
        <w:pStyle w:val="ListParagraph"/>
        <w:widowControl w:val="0"/>
        <w:numPr>
          <w:ilvl w:val="0"/>
          <w:numId w:val="2"/>
        </w:numPr>
        <w:autoSpaceDE w:val="0"/>
        <w:autoSpaceDN w:val="0"/>
        <w:adjustRightInd w:val="0"/>
        <w:spacing w:before="120" w:after="120"/>
        <w:ind w:hanging="357"/>
        <w:rPr>
          <w:rFonts w:cs="Calibri"/>
          <w:b/>
          <w:sz w:val="28"/>
          <w:szCs w:val="28"/>
        </w:rPr>
      </w:pPr>
      <w:r w:rsidRPr="00963529">
        <w:rPr>
          <w:rFonts w:cs="Calibri"/>
          <w:b/>
          <w:sz w:val="28"/>
          <w:szCs w:val="28"/>
        </w:rPr>
        <w:t>Vitamin D supplementation</w:t>
      </w:r>
    </w:p>
    <w:p w14:paraId="6A0A2583" w14:textId="77777777" w:rsidR="00BF6484" w:rsidRPr="00963529" w:rsidRDefault="00963529" w:rsidP="00963529">
      <w:pPr>
        <w:pStyle w:val="ListParagraph"/>
        <w:widowControl w:val="0"/>
        <w:numPr>
          <w:ilvl w:val="0"/>
          <w:numId w:val="7"/>
        </w:numPr>
        <w:autoSpaceDE w:val="0"/>
        <w:autoSpaceDN w:val="0"/>
        <w:adjustRightInd w:val="0"/>
        <w:spacing w:before="120" w:after="120"/>
        <w:ind w:hanging="357"/>
        <w:rPr>
          <w:rFonts w:cs="Calibri"/>
          <w:sz w:val="28"/>
          <w:szCs w:val="28"/>
        </w:rPr>
      </w:pPr>
      <w:r>
        <w:rPr>
          <w:rFonts w:cs="Calibri"/>
          <w:sz w:val="28"/>
          <w:szCs w:val="28"/>
        </w:rPr>
        <w:t>B</w:t>
      </w:r>
      <w:r w:rsidR="00BF6484" w:rsidRPr="00963529">
        <w:rPr>
          <w:rFonts w:cs="Calibri"/>
          <w:sz w:val="28"/>
          <w:szCs w:val="28"/>
        </w:rPr>
        <w:t xml:space="preserve">est evidence is for Vitamin D </w:t>
      </w:r>
      <w:r>
        <w:rPr>
          <w:rFonts w:cs="Calibri"/>
          <w:sz w:val="28"/>
          <w:szCs w:val="28"/>
        </w:rPr>
        <w:t xml:space="preserve">supplementation </w:t>
      </w:r>
      <w:r w:rsidR="00BF6484" w:rsidRPr="00963529">
        <w:rPr>
          <w:rFonts w:cs="Calibri"/>
          <w:sz w:val="28"/>
          <w:szCs w:val="28"/>
        </w:rPr>
        <w:t xml:space="preserve">rather than calcium, although some evidence says </w:t>
      </w:r>
      <w:proofErr w:type="spellStart"/>
      <w:r w:rsidR="00BF6484" w:rsidRPr="00963529">
        <w:rPr>
          <w:rFonts w:cs="Calibri"/>
          <w:sz w:val="28"/>
          <w:szCs w:val="28"/>
        </w:rPr>
        <w:t>Vit</w:t>
      </w:r>
      <w:proofErr w:type="spellEnd"/>
      <w:r w:rsidR="00BF6484" w:rsidRPr="00963529">
        <w:rPr>
          <w:rFonts w:cs="Calibri"/>
          <w:sz w:val="28"/>
          <w:szCs w:val="28"/>
        </w:rPr>
        <w:t xml:space="preserve"> D needs calcium to have the same effects</w:t>
      </w:r>
    </w:p>
    <w:p w14:paraId="224DF8B8" w14:textId="77777777" w:rsidR="00963529" w:rsidRPr="00963529" w:rsidRDefault="00BF6484" w:rsidP="00963529">
      <w:pPr>
        <w:pStyle w:val="ListParagraph"/>
        <w:widowControl w:val="0"/>
        <w:numPr>
          <w:ilvl w:val="0"/>
          <w:numId w:val="7"/>
        </w:numPr>
        <w:autoSpaceDE w:val="0"/>
        <w:autoSpaceDN w:val="0"/>
        <w:adjustRightInd w:val="0"/>
        <w:spacing w:before="120" w:after="120"/>
        <w:ind w:hanging="357"/>
        <w:rPr>
          <w:rFonts w:cs="Calibri"/>
          <w:sz w:val="28"/>
          <w:szCs w:val="28"/>
        </w:rPr>
      </w:pPr>
      <w:r w:rsidRPr="00963529">
        <w:rPr>
          <w:sz w:val="28"/>
          <w:szCs w:val="28"/>
          <w:lang w:eastAsia="ko-KR"/>
        </w:rPr>
        <w:t xml:space="preserve">Vitamin D – 800 -1200   IU/day </w:t>
      </w:r>
    </w:p>
    <w:p w14:paraId="244B746D" w14:textId="77777777" w:rsidR="00963529" w:rsidRPr="00963529" w:rsidRDefault="00963529" w:rsidP="00963529">
      <w:pPr>
        <w:pStyle w:val="ListParagraph"/>
        <w:widowControl w:val="0"/>
        <w:numPr>
          <w:ilvl w:val="0"/>
          <w:numId w:val="7"/>
        </w:numPr>
        <w:autoSpaceDE w:val="0"/>
        <w:autoSpaceDN w:val="0"/>
        <w:adjustRightInd w:val="0"/>
        <w:spacing w:before="120" w:after="120"/>
        <w:ind w:hanging="357"/>
        <w:rPr>
          <w:rFonts w:cs="Calibri"/>
          <w:sz w:val="28"/>
          <w:szCs w:val="28"/>
        </w:rPr>
      </w:pPr>
      <w:r w:rsidRPr="00963529">
        <w:rPr>
          <w:sz w:val="28"/>
          <w:szCs w:val="28"/>
          <w:lang w:eastAsia="ko-KR"/>
        </w:rPr>
        <w:t xml:space="preserve">Recommend supplementation with Vitamin D for those patients who may be deficient in Vitamin D. </w:t>
      </w:r>
    </w:p>
    <w:sectPr w:rsidR="00963529" w:rsidRPr="00963529" w:rsidSect="003B0B0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3B7FF" w14:textId="77777777" w:rsidR="0080588A" w:rsidRDefault="0080588A" w:rsidP="00963529">
      <w:r>
        <w:separator/>
      </w:r>
    </w:p>
  </w:endnote>
  <w:endnote w:type="continuationSeparator" w:id="0">
    <w:p w14:paraId="122B692D" w14:textId="77777777" w:rsidR="0080588A" w:rsidRDefault="0080588A" w:rsidP="0096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2FDD" w14:textId="77777777" w:rsidR="00963529" w:rsidRPr="00963529" w:rsidRDefault="00963529">
    <w:pPr>
      <w:pStyle w:val="Footer"/>
      <w:rPr>
        <w:lang w:val="en-CA"/>
      </w:rPr>
    </w:pPr>
    <w:r>
      <w:rPr>
        <w:lang w:val="en-CA"/>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E63AB" w14:textId="77777777" w:rsidR="0080588A" w:rsidRDefault="0080588A" w:rsidP="00963529">
      <w:r>
        <w:separator/>
      </w:r>
    </w:p>
  </w:footnote>
  <w:footnote w:type="continuationSeparator" w:id="0">
    <w:p w14:paraId="0A6E01E4" w14:textId="77777777" w:rsidR="0080588A" w:rsidRDefault="0080588A" w:rsidP="009635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6F89"/>
    <w:multiLevelType w:val="hybridMultilevel"/>
    <w:tmpl w:val="C2D025F4"/>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733A4"/>
    <w:multiLevelType w:val="hybridMultilevel"/>
    <w:tmpl w:val="A5FE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F2CB0"/>
    <w:multiLevelType w:val="hybridMultilevel"/>
    <w:tmpl w:val="24A8C7E0"/>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8260F1"/>
    <w:multiLevelType w:val="hybridMultilevel"/>
    <w:tmpl w:val="9E08FFA8"/>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B23BA3"/>
    <w:multiLevelType w:val="hybridMultilevel"/>
    <w:tmpl w:val="3086F05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0262B9"/>
    <w:multiLevelType w:val="hybridMultilevel"/>
    <w:tmpl w:val="5A1A0CC2"/>
    <w:lvl w:ilvl="0" w:tplc="968606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554EA"/>
    <w:multiLevelType w:val="hybridMultilevel"/>
    <w:tmpl w:val="9CC6DB10"/>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1432D7"/>
    <w:multiLevelType w:val="hybridMultilevel"/>
    <w:tmpl w:val="51C0B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F27A9"/>
    <w:multiLevelType w:val="hybridMultilevel"/>
    <w:tmpl w:val="61F69564"/>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F23439"/>
    <w:multiLevelType w:val="hybridMultilevel"/>
    <w:tmpl w:val="558C6274"/>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340AC1"/>
    <w:multiLevelType w:val="hybridMultilevel"/>
    <w:tmpl w:val="5B74F2A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8"/>
  </w:num>
  <w:num w:numId="6">
    <w:abstractNumId w:val="2"/>
  </w:num>
  <w:num w:numId="7">
    <w:abstractNumId w:val="3"/>
  </w:num>
  <w:num w:numId="8">
    <w:abstractNumId w:val="1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84"/>
    <w:rsid w:val="003718D5"/>
    <w:rsid w:val="003A4F88"/>
    <w:rsid w:val="003B0B09"/>
    <w:rsid w:val="0056109B"/>
    <w:rsid w:val="0080588A"/>
    <w:rsid w:val="00890A61"/>
    <w:rsid w:val="00963529"/>
    <w:rsid w:val="00BF6484"/>
    <w:rsid w:val="00CE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C49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84"/>
    <w:pPr>
      <w:ind w:left="720"/>
      <w:contextualSpacing/>
    </w:pPr>
    <w:rPr>
      <w:rFonts w:eastAsiaTheme="minorEastAsia"/>
    </w:rPr>
  </w:style>
  <w:style w:type="paragraph" w:styleId="Header">
    <w:name w:val="header"/>
    <w:basedOn w:val="Normal"/>
    <w:link w:val="HeaderChar"/>
    <w:uiPriority w:val="99"/>
    <w:unhideWhenUsed/>
    <w:rsid w:val="00963529"/>
    <w:pPr>
      <w:tabs>
        <w:tab w:val="center" w:pos="4680"/>
        <w:tab w:val="right" w:pos="9360"/>
      </w:tabs>
    </w:pPr>
  </w:style>
  <w:style w:type="character" w:customStyle="1" w:styleId="HeaderChar">
    <w:name w:val="Header Char"/>
    <w:basedOn w:val="DefaultParagraphFont"/>
    <w:link w:val="Header"/>
    <w:uiPriority w:val="99"/>
    <w:rsid w:val="00963529"/>
  </w:style>
  <w:style w:type="paragraph" w:styleId="Footer">
    <w:name w:val="footer"/>
    <w:basedOn w:val="Normal"/>
    <w:link w:val="FooterChar"/>
    <w:uiPriority w:val="99"/>
    <w:unhideWhenUsed/>
    <w:rsid w:val="00963529"/>
    <w:pPr>
      <w:tabs>
        <w:tab w:val="center" w:pos="4680"/>
        <w:tab w:val="right" w:pos="9360"/>
      </w:tabs>
    </w:pPr>
  </w:style>
  <w:style w:type="character" w:customStyle="1" w:styleId="FooterChar">
    <w:name w:val="Footer Char"/>
    <w:basedOn w:val="DefaultParagraphFont"/>
    <w:link w:val="Footer"/>
    <w:uiPriority w:val="99"/>
    <w:rsid w:val="0096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315</Words>
  <Characters>1796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2017-08-25T19:51:00Z</dcterms:created>
  <dcterms:modified xsi:type="dcterms:W3CDTF">2017-09-29T23:09:00Z</dcterms:modified>
</cp:coreProperties>
</file>